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firstLine="0"/>
        <w:jc w:val="center"/>
        <w:rPr>
          <w:rFonts w:ascii="Georgia" w:cs="Georgia" w:eastAsia="Georgia" w:hAnsi="Georgia"/>
          <w:color w:val="124567"/>
          <w:sz w:val="44"/>
          <w:szCs w:val="44"/>
          <w:highlight w:val="white"/>
        </w:rPr>
      </w:pPr>
      <w:r w:rsidDel="00000000" w:rsidR="00000000" w:rsidRPr="00000000">
        <w:rPr>
          <w:rFonts w:ascii="Georgia" w:cs="Georgia" w:eastAsia="Georgia" w:hAnsi="Georgia"/>
          <w:color w:val="124567"/>
          <w:sz w:val="44"/>
          <w:szCs w:val="44"/>
          <w:highlight w:val="white"/>
          <w:rtl w:val="0"/>
        </w:rPr>
        <w:t xml:space="preserve">Head of School Search</w:t>
      </w:r>
    </w:p>
    <w:p w:rsidR="00000000" w:rsidDel="00000000" w:rsidP="00000000" w:rsidRDefault="00000000" w:rsidRPr="00000000" w14:paraId="00000002">
      <w:pPr>
        <w:spacing w:line="276" w:lineRule="auto"/>
        <w:jc w:val="center"/>
        <w:rPr>
          <w:rFonts w:ascii="Karla" w:cs="Karla" w:eastAsia="Karla" w:hAnsi="Karla"/>
          <w:sz w:val="28"/>
          <w:szCs w:val="28"/>
        </w:rPr>
      </w:pPr>
      <w:r w:rsidDel="00000000" w:rsidR="00000000" w:rsidRPr="00000000">
        <w:rPr>
          <w:rFonts w:ascii="Karla" w:cs="Karla" w:eastAsia="Karla" w:hAnsi="Karla"/>
          <w:color w:val="124567"/>
          <w:sz w:val="28"/>
          <w:szCs w:val="28"/>
          <w:highlight w:val="white"/>
          <w:rtl w:val="0"/>
        </w:rPr>
        <w:t xml:space="preserve">Richmond, Virginia</w:t>
      </w:r>
      <w:r w:rsidDel="00000000" w:rsidR="00000000" w:rsidRPr="00000000">
        <w:rPr>
          <w:rtl w:val="0"/>
        </w:rPr>
      </w:r>
    </w:p>
    <w:p w:rsidR="00000000" w:rsidDel="00000000" w:rsidP="00000000" w:rsidRDefault="00000000" w:rsidRPr="00000000" w14:paraId="00000003">
      <w:pPr>
        <w:spacing w:line="276" w:lineRule="auto"/>
        <w:rPr>
          <w:rFonts w:ascii="Karla" w:cs="Karla" w:eastAsia="Karla" w:hAnsi="Karla"/>
          <w:b w:val="1"/>
          <w:color w:val="124567"/>
          <w:sz w:val="4"/>
          <w:szCs w:val="4"/>
        </w:rPr>
      </w:pPr>
      <w:r w:rsidDel="00000000" w:rsidR="00000000" w:rsidRPr="00000000">
        <w:rPr>
          <w:rtl w:val="0"/>
        </w:rPr>
      </w:r>
    </w:p>
    <w:p w:rsidR="00000000" w:rsidDel="00000000" w:rsidP="00000000" w:rsidRDefault="00000000" w:rsidRPr="00000000" w14:paraId="00000004">
      <w:pPr>
        <w:spacing w:line="276" w:lineRule="auto"/>
        <w:rPr>
          <w:rFonts w:ascii="Karla" w:cs="Karla" w:eastAsia="Karla" w:hAnsi="Karla"/>
          <w:b w:val="1"/>
          <w:color w:val="124567"/>
          <w:sz w:val="24"/>
          <w:szCs w:val="24"/>
        </w:rPr>
      </w:pPr>
      <w:r w:rsidDel="00000000" w:rsidR="00000000" w:rsidRPr="00000000">
        <w:rPr>
          <w:rFonts w:ascii="Karla" w:cs="Karla" w:eastAsia="Karla" w:hAnsi="Karla"/>
          <w:b w:val="1"/>
          <w:color w:val="124567"/>
          <w:sz w:val="24"/>
          <w:szCs w:val="24"/>
          <w:rtl w:val="0"/>
        </w:rPr>
        <w:t xml:space="preserve">The School </w:t>
      </w:r>
    </w:p>
    <w:p w:rsidR="00000000" w:rsidDel="00000000" w:rsidP="00000000" w:rsidRDefault="00000000" w:rsidRPr="00000000" w14:paraId="00000005">
      <w:pPr>
        <w:spacing w:line="276" w:lineRule="auto"/>
        <w:rPr>
          <w:rFonts w:ascii="Karla" w:cs="Karla" w:eastAsia="Karla" w:hAnsi="Karla"/>
        </w:rPr>
      </w:pPr>
      <w:r w:rsidDel="00000000" w:rsidR="00000000" w:rsidRPr="00000000">
        <w:rPr>
          <w:rFonts w:ascii="Karla" w:cs="Karla" w:eastAsia="Karla" w:hAnsi="Karla"/>
          <w:rtl w:val="0"/>
        </w:rPr>
        <w:t xml:space="preserve">Founded in 1971, Good Shepherd Episcopal School is an independent Pre-K through 8th grade program located in the Forest Hill neighborhood on the south side of the James River in the City of Richmond, Virginia. The school is governed by a fully independent Board of Trustees, offering a traditional curriculum and enrichment programs, embracing students with a range of learning styles and abilities. With a mission to inspire each child to achieve academic excellence, the nurturing community builds character and respect for one another and for the shared environment both locally and globally. Beginning with the unique Nature Preschool program for 3-5 year olds, GSES offers small classes, enriched by a strong outdoor education component, capitalizing on the close proximity to Forest Hill Park and the James River. Students matriculate to area public and private high schools throughout the Richmond area. </w:t>
      </w:r>
    </w:p>
    <w:p w:rsidR="00000000" w:rsidDel="00000000" w:rsidP="00000000" w:rsidRDefault="00000000" w:rsidRPr="00000000" w14:paraId="00000006">
      <w:pPr>
        <w:spacing w:line="276" w:lineRule="auto"/>
        <w:rPr>
          <w:rFonts w:ascii="Karla" w:cs="Karla" w:eastAsia="Karla" w:hAnsi="Karla"/>
        </w:rPr>
      </w:pPr>
      <w:r w:rsidDel="00000000" w:rsidR="00000000" w:rsidRPr="00000000">
        <w:rPr>
          <w:rtl w:val="0"/>
        </w:rPr>
      </w:r>
    </w:p>
    <w:p w:rsidR="00000000" w:rsidDel="00000000" w:rsidP="00000000" w:rsidRDefault="00000000" w:rsidRPr="00000000" w14:paraId="00000007">
      <w:pPr>
        <w:spacing w:line="276" w:lineRule="auto"/>
        <w:rPr>
          <w:rFonts w:ascii="Karla" w:cs="Karla" w:eastAsia="Karla" w:hAnsi="Karla"/>
          <w:b w:val="1"/>
          <w:color w:val="124567"/>
          <w:sz w:val="24"/>
          <w:szCs w:val="24"/>
        </w:rPr>
      </w:pPr>
      <w:r w:rsidDel="00000000" w:rsidR="00000000" w:rsidRPr="00000000">
        <w:rPr>
          <w:rFonts w:ascii="Karla" w:cs="Karla" w:eastAsia="Karla" w:hAnsi="Karla"/>
          <w:b w:val="1"/>
          <w:color w:val="124567"/>
          <w:sz w:val="24"/>
          <w:szCs w:val="24"/>
          <w:rtl w:val="0"/>
        </w:rPr>
        <w:t xml:space="preserve">The Position</w:t>
      </w:r>
    </w:p>
    <w:p w:rsidR="00000000" w:rsidDel="00000000" w:rsidP="00000000" w:rsidRDefault="00000000" w:rsidRPr="00000000" w14:paraId="00000008">
      <w:pPr>
        <w:spacing w:line="276" w:lineRule="auto"/>
        <w:rPr>
          <w:rFonts w:ascii="Karla" w:cs="Karla" w:eastAsia="Karla" w:hAnsi="Karla"/>
        </w:rPr>
      </w:pPr>
      <w:r w:rsidDel="00000000" w:rsidR="00000000" w:rsidRPr="00000000">
        <w:rPr>
          <w:rFonts w:ascii="Karla" w:cs="Karla" w:eastAsia="Karla" w:hAnsi="Karla"/>
          <w:rtl w:val="0"/>
        </w:rPr>
        <w:t xml:space="preserve">In seeking its next Head of School, GSES is looking for an experienced educator who is an empathetic, collaborative, confident, and open-minded leader who will be an advocate for the faculty, staff, and students while representing the school in the larger community. The new Head will embrace all aspects of the school program, beginning with the Nature Preschool, bringing a love of the greater outdoors where classrooms extend into the beautiful natural settings found in Forest Hill Park. The Head of School will be accessible, supportive, and visibly present throughout the school with an ability to raise friends and funds on behalf of the school. GSES is a diverse and inclusive school community that is actively supported by its families. The next Head of School will embrace the full scope of the school, being a visible presence and participant in all aspects of the program and community activities.   </w:t>
      </w:r>
    </w:p>
    <w:p w:rsidR="00000000" w:rsidDel="00000000" w:rsidP="00000000" w:rsidRDefault="00000000" w:rsidRPr="00000000" w14:paraId="00000009">
      <w:pPr>
        <w:spacing w:line="276" w:lineRule="auto"/>
        <w:ind w:left="-450" w:right="-270" w:firstLine="0"/>
        <w:rPr>
          <w:rFonts w:ascii="Karla" w:cs="Karla" w:eastAsia="Karla" w:hAnsi="Karla"/>
        </w:rPr>
      </w:pPr>
      <w:r w:rsidDel="00000000" w:rsidR="00000000" w:rsidRPr="00000000">
        <w:rPr>
          <w:rtl w:val="0"/>
        </w:rPr>
      </w:r>
    </w:p>
    <w:p w:rsidR="00000000" w:rsidDel="00000000" w:rsidP="00000000" w:rsidRDefault="00000000" w:rsidRPr="00000000" w14:paraId="0000000A">
      <w:pPr>
        <w:pStyle w:val="Heading1"/>
        <w:keepLines w:val="1"/>
        <w:spacing w:before="0" w:line="276" w:lineRule="auto"/>
        <w:jc w:val="both"/>
        <w:rPr>
          <w:rFonts w:ascii="Karla" w:cs="Karla" w:eastAsia="Karla" w:hAnsi="Karla"/>
          <w:b w:val="1"/>
          <w:color w:val="004486"/>
          <w:sz w:val="24"/>
          <w:szCs w:val="24"/>
        </w:rPr>
      </w:pPr>
      <w:bookmarkStart w:colFirst="0" w:colLast="0" w:name="_3znysh7" w:id="0"/>
      <w:bookmarkEnd w:id="0"/>
      <w:r w:rsidDel="00000000" w:rsidR="00000000" w:rsidRPr="00000000">
        <w:rPr>
          <w:rFonts w:ascii="Karla" w:cs="Karla" w:eastAsia="Karla" w:hAnsi="Karla"/>
          <w:b w:val="1"/>
          <w:color w:val="004486"/>
          <w:sz w:val="24"/>
          <w:szCs w:val="24"/>
          <w:rtl w:val="0"/>
        </w:rPr>
        <w:t xml:space="preserve">To Apply</w:t>
      </w:r>
    </w:p>
    <w:p w:rsidR="00000000" w:rsidDel="00000000" w:rsidP="00000000" w:rsidRDefault="00000000" w:rsidRPr="00000000" w14:paraId="0000000B">
      <w:pPr>
        <w:keepLines w:val="1"/>
        <w:spacing w:line="276" w:lineRule="auto"/>
        <w:ind w:right="15"/>
        <w:jc w:val="both"/>
        <w:rPr>
          <w:rFonts w:ascii="Karla" w:cs="Karla" w:eastAsia="Karla" w:hAnsi="Karla"/>
          <w:color w:val="434343"/>
        </w:rPr>
      </w:pPr>
      <w:r w:rsidDel="00000000" w:rsidR="00000000" w:rsidRPr="00000000">
        <w:rPr>
          <w:rFonts w:ascii="Karla" w:cs="Karla" w:eastAsia="Karla" w:hAnsi="Karla"/>
          <w:color w:val="434343"/>
          <w:rtl w:val="0"/>
        </w:rPr>
        <w:t xml:space="preserve">Interested candidates should provide a résumé, cover letter highlighting their interest in and qualifications for the position, leadership philosophy and a list of five (5) professional references with contact information, as a single PDF attachment. These materials should be sent to the consultants listed below:</w:t>
      </w:r>
    </w:p>
    <w:p w:rsidR="00000000" w:rsidDel="00000000" w:rsidP="00000000" w:rsidRDefault="00000000" w:rsidRPr="00000000" w14:paraId="0000000C">
      <w:pPr>
        <w:tabs>
          <w:tab w:val="left" w:leader="none" w:pos="6480"/>
          <w:tab w:val="left" w:leader="none" w:pos="3600"/>
        </w:tabs>
        <w:spacing w:line="276" w:lineRule="auto"/>
        <w:ind w:right="15"/>
        <w:jc w:val="both"/>
        <w:rPr>
          <w:rFonts w:ascii="Karla" w:cs="Karla" w:eastAsia="Karla" w:hAnsi="Karla"/>
        </w:rPr>
      </w:pPr>
      <w:r w:rsidDel="00000000" w:rsidR="00000000" w:rsidRPr="00000000">
        <w:rPr>
          <w:rFonts w:ascii="Karla" w:cs="Karla" w:eastAsia="Karla" w:hAnsi="Karla"/>
          <w:rtl w:val="0"/>
        </w:rPr>
        <w:tab/>
      </w:r>
    </w:p>
    <w:p w:rsidR="00000000" w:rsidDel="00000000" w:rsidP="00000000" w:rsidRDefault="00000000" w:rsidRPr="00000000" w14:paraId="0000000D">
      <w:pPr>
        <w:spacing w:line="276" w:lineRule="auto"/>
        <w:ind w:right="360"/>
        <w:jc w:val="center"/>
        <w:rPr>
          <w:rFonts w:ascii="Karla" w:cs="Karla" w:eastAsia="Karla" w:hAnsi="Karla"/>
          <w:color w:val="434343"/>
        </w:rPr>
      </w:pPr>
      <w:r w:rsidDel="00000000" w:rsidR="00000000" w:rsidRPr="00000000">
        <w:rPr>
          <w:rFonts w:ascii="Karla" w:cs="Karla" w:eastAsia="Karla" w:hAnsi="Karla"/>
          <w:color w:val="434343"/>
          <w:rtl w:val="0"/>
        </w:rPr>
        <w:t xml:space="preserve">Margaret Delk Moore | </w:t>
      </w:r>
      <w:hyperlink r:id="rId6">
        <w:r w:rsidDel="00000000" w:rsidR="00000000" w:rsidRPr="00000000">
          <w:rPr>
            <w:rFonts w:ascii="Karla" w:cs="Karla" w:eastAsia="Karla" w:hAnsi="Karla"/>
            <w:color w:val="1155cc"/>
            <w:u w:val="single"/>
            <w:rtl w:val="0"/>
          </w:rPr>
          <w:t xml:space="preserve">Margaret@EducationGroup.com</w:t>
        </w:r>
      </w:hyperlink>
      <w:r w:rsidDel="00000000" w:rsidR="00000000" w:rsidRPr="00000000">
        <w:rPr>
          <w:rtl w:val="0"/>
        </w:rPr>
      </w:r>
    </w:p>
    <w:p w:rsidR="00000000" w:rsidDel="00000000" w:rsidP="00000000" w:rsidRDefault="00000000" w:rsidRPr="00000000" w14:paraId="0000000E">
      <w:pPr>
        <w:spacing w:line="276" w:lineRule="auto"/>
        <w:ind w:right="360"/>
        <w:jc w:val="center"/>
        <w:rPr>
          <w:rFonts w:ascii="Karla" w:cs="Karla" w:eastAsia="Karla" w:hAnsi="Karla"/>
          <w:color w:val="434343"/>
        </w:rPr>
      </w:pPr>
      <w:r w:rsidDel="00000000" w:rsidR="00000000" w:rsidRPr="00000000">
        <w:rPr>
          <w:rFonts w:ascii="Karla" w:cs="Karla" w:eastAsia="Karla" w:hAnsi="Karla"/>
          <w:color w:val="434343"/>
          <w:rtl w:val="0"/>
        </w:rPr>
        <w:t xml:space="preserve">Katherine Moncure Stuart | </w:t>
      </w:r>
      <w:hyperlink r:id="rId7">
        <w:r w:rsidDel="00000000" w:rsidR="00000000" w:rsidRPr="00000000">
          <w:rPr>
            <w:rFonts w:ascii="Karla" w:cs="Karla" w:eastAsia="Karla" w:hAnsi="Karla"/>
            <w:color w:val="1155cc"/>
            <w:u w:val="single"/>
            <w:rtl w:val="0"/>
          </w:rPr>
          <w:t xml:space="preserve">Katherine@EducationGroup.com</w:t>
        </w:r>
      </w:hyperlink>
      <w:r w:rsidDel="00000000" w:rsidR="00000000" w:rsidRPr="00000000">
        <w:rPr>
          <w:rtl w:val="0"/>
        </w:rPr>
      </w:r>
    </w:p>
    <w:p w:rsidR="00000000" w:rsidDel="00000000" w:rsidP="00000000" w:rsidRDefault="00000000" w:rsidRPr="00000000" w14:paraId="0000000F">
      <w:pPr>
        <w:spacing w:line="276" w:lineRule="auto"/>
        <w:ind w:left="360" w:right="360" w:firstLine="0"/>
        <w:rPr>
          <w:rFonts w:ascii="Karla" w:cs="Karla" w:eastAsia="Karla" w:hAnsi="Karl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rPr>
          <w:rFonts w:ascii="Karla" w:cs="Karla" w:eastAsia="Karla" w:hAnsi="Karla"/>
        </w:rPr>
      </w:pPr>
      <w:r w:rsidDel="00000000" w:rsidR="00000000" w:rsidRPr="00000000">
        <w:rPr>
          <w:rtl w:val="0"/>
        </w:rPr>
      </w:r>
    </w:p>
    <w:p w:rsidR="00000000" w:rsidDel="00000000" w:rsidP="00000000" w:rsidRDefault="00000000" w:rsidRPr="00000000" w14:paraId="00000011">
      <w:pPr>
        <w:rPr>
          <w:rFonts w:ascii="Karla" w:cs="Karla" w:eastAsia="Karla" w:hAnsi="Karla"/>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276" w:lineRule="auto"/>
      <w:ind w:left="360" w:right="360" w:firstLine="0"/>
      <w:rPr>
        <w:rFonts w:ascii="Karla" w:cs="Karla" w:eastAsia="Karla" w:hAnsi="Karla"/>
        <w:i w:val="1"/>
        <w:sz w:val="18"/>
        <w:szCs w:val="18"/>
        <w:highlight w:val="white"/>
      </w:rPr>
    </w:pPr>
    <w:r w:rsidDel="00000000" w:rsidR="00000000" w:rsidRPr="00000000">
      <w:rPr>
        <w:rFonts w:ascii="Karla" w:cs="Karla" w:eastAsia="Karla" w:hAnsi="Karla"/>
        <w:i w:val="1"/>
        <w:sz w:val="18"/>
        <w:szCs w:val="18"/>
        <w:highlight w:val="white"/>
        <w:rtl w:val="0"/>
      </w:rPr>
      <w:t xml:space="preserve">Candidates will be evaluated as received. An extensive School and Position Profile will be available soon.</w:t>
    </w:r>
  </w:p>
  <w:p w:rsidR="00000000" w:rsidDel="00000000" w:rsidP="00000000" w:rsidRDefault="00000000" w:rsidRPr="00000000" w14:paraId="00000013">
    <w:pPr>
      <w:spacing w:line="276" w:lineRule="auto"/>
      <w:jc w:val="center"/>
      <w:rPr>
        <w:rFonts w:ascii="Karla" w:cs="Karla" w:eastAsia="Karla" w:hAnsi="Karla"/>
        <w:i w:val="1"/>
        <w:sz w:val="18"/>
        <w:szCs w:val="18"/>
        <w:highlight w:val="white"/>
      </w:rPr>
    </w:pPr>
    <w:r w:rsidDel="00000000" w:rsidR="00000000" w:rsidRPr="00000000">
      <w:rPr>
        <w:rFonts w:ascii="Karla" w:cs="Karla" w:eastAsia="Karla" w:hAnsi="Karla"/>
        <w:i w:val="1"/>
        <w:sz w:val="18"/>
        <w:szCs w:val="18"/>
        <w:highlight w:val="white"/>
        <w:rtl w:val="0"/>
      </w:rPr>
      <w:t xml:space="preserve">To learn more about the school click </w:t>
    </w:r>
    <w:hyperlink r:id="rId1">
      <w:r w:rsidDel="00000000" w:rsidR="00000000" w:rsidRPr="00000000">
        <w:rPr>
          <w:rFonts w:ascii="Karla" w:cs="Karla" w:eastAsia="Karla" w:hAnsi="Karla"/>
          <w:i w:val="1"/>
          <w:color w:val="1155cc"/>
          <w:sz w:val="18"/>
          <w:szCs w:val="18"/>
          <w:highlight w:val="white"/>
          <w:u w:val="single"/>
          <w:rtl w:val="0"/>
        </w:rPr>
        <w:t xml:space="preserve">here</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pPr>
    <w:r w:rsidDel="00000000" w:rsidR="00000000" w:rsidRPr="00000000">
      <w:rPr/>
      <w:drawing>
        <wp:inline distB="114300" distT="114300" distL="114300" distR="114300">
          <wp:extent cx="3657600" cy="12477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57600" cy="1247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Margaret@EducationGroup.com" TargetMode="External"/><Relationship Id="rId7" Type="http://schemas.openxmlformats.org/officeDocument/2006/relationships/hyperlink" Target="mailto:Katherine@EducationGroup.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thewebbsch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